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71" w:rsidRDefault="00756771" w:rsidP="0075677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6771" w:rsidRDefault="00756771" w:rsidP="007567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17"/>
        <w:tblW w:w="106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2311"/>
        <w:gridCol w:w="274"/>
        <w:gridCol w:w="392"/>
        <w:gridCol w:w="643"/>
        <w:gridCol w:w="274"/>
        <w:gridCol w:w="392"/>
        <w:gridCol w:w="1319"/>
        <w:gridCol w:w="2267"/>
        <w:gridCol w:w="274"/>
        <w:gridCol w:w="392"/>
      </w:tblGrid>
      <w:tr w:rsidR="00756771" w:rsidRPr="00EE4B42" w:rsidTr="009C709D">
        <w:trPr>
          <w:gridAfter w:val="2"/>
          <w:wAfter w:w="666" w:type="dxa"/>
          <w:trHeight w:val="732"/>
        </w:trPr>
        <w:tc>
          <w:tcPr>
            <w:tcW w:w="4437" w:type="dxa"/>
            <w:gridSpan w:val="3"/>
            <w:vMerge w:val="restart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  <w:r w:rsidRPr="00EE4B42">
              <w:rPr>
                <w:rFonts w:ascii="Times New Roman" w:eastAsiaTheme="minorEastAsia" w:hAnsi="Times New Roman" w:cs="Times New Roman CYR"/>
                <w:bCs/>
                <w:sz w:val="24"/>
                <w:szCs w:val="24"/>
              </w:rPr>
              <w:t xml:space="preserve">        Д</w:t>
            </w:r>
            <w:r w:rsidRPr="00EE4B42">
              <w:rPr>
                <w:rFonts w:ascii="Times New Roman" w:eastAsiaTheme="minorEastAsia" w:hAnsi="Times New Roman" w:cs="Times New Roman CYR"/>
                <w:sz w:val="24"/>
                <w:szCs w:val="24"/>
              </w:rPr>
              <w:t>епартамент образования</w:t>
            </w: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  <w:r w:rsidRPr="00EE4B42">
              <w:rPr>
                <w:rFonts w:ascii="Times New Roman" w:eastAsiaTheme="minorEastAsia" w:hAnsi="Times New Roman" w:cs="Times New Roman CYR"/>
                <w:sz w:val="24"/>
                <w:szCs w:val="24"/>
              </w:rPr>
              <w:t xml:space="preserve">            Мэрии г. Грозного</w:t>
            </w: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  <w:t>Муниципальное бюджетное                                                                           общеобразовательное учреждение</w:t>
            </w: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firstLine="27"/>
              <w:jc w:val="center"/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  <w:t xml:space="preserve">   «Средняя общеобразовательная</w:t>
            </w: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  <w:t xml:space="preserve">       школа №11» г. Грозного</w:t>
            </w: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b/>
                <w:sz w:val="26"/>
                <w:szCs w:val="26"/>
              </w:rPr>
              <w:t xml:space="preserve"> (МБОУ «СОШ №11» г. Грозного)</w:t>
            </w: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8"/>
              </w:rPr>
            </w:pPr>
            <w:r w:rsidRPr="00EE4B42">
              <w:rPr>
                <w:rFonts w:ascii="Times New Roman" w:eastAsiaTheme="minorEastAsia" w:hAnsi="Times New Roman"/>
                <w:b/>
                <w:sz w:val="26"/>
                <w:szCs w:val="26"/>
              </w:rPr>
              <w:t>ПОЛОЖЕНИЕ</w:t>
            </w:r>
          </w:p>
        </w:tc>
        <w:tc>
          <w:tcPr>
            <w:tcW w:w="1309" w:type="dxa"/>
            <w:gridSpan w:val="3"/>
            <w:vMerge w:val="restart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/>
                <w:sz w:val="26"/>
                <w:szCs w:val="26"/>
              </w:rPr>
              <w:t>УТВЕРЖДАЮ</w:t>
            </w: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EE4B42">
              <w:rPr>
                <w:rFonts w:ascii="Times New Roman" w:eastAsiaTheme="minorEastAsia" w:hAnsi="Times New Roman" w:cs="Times New Roman CYR"/>
                <w:sz w:val="26"/>
                <w:szCs w:val="26"/>
              </w:rPr>
              <w:t xml:space="preserve">Директор </w:t>
            </w:r>
          </w:p>
        </w:tc>
      </w:tr>
      <w:tr w:rsidR="00756771" w:rsidRPr="00EE4B42" w:rsidTr="009C709D">
        <w:trPr>
          <w:gridAfter w:val="2"/>
          <w:wAfter w:w="666" w:type="dxa"/>
          <w:trHeight w:val="292"/>
        </w:trPr>
        <w:tc>
          <w:tcPr>
            <w:tcW w:w="4437" w:type="dxa"/>
            <w:gridSpan w:val="3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</w:tcPr>
          <w:p w:rsidR="00756771" w:rsidRPr="00EE4B42" w:rsidRDefault="001749DA" w:rsidP="009C70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F28C919" wp14:editId="2AB78D46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-660400</wp:posOffset>
                  </wp:positionV>
                  <wp:extent cx="1466850" cy="1472204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16617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6771" w:rsidRPr="00EE4B42">
              <w:rPr>
                <w:rFonts w:ascii="Times New Roman" w:eastAsiaTheme="minorEastAsia" w:hAnsi="Times New Roman"/>
                <w:sz w:val="26"/>
                <w:szCs w:val="26"/>
              </w:rPr>
              <w:t>Ф.У. Тозуева</w:t>
            </w:r>
          </w:p>
        </w:tc>
      </w:tr>
      <w:tr w:rsidR="00756771" w:rsidRPr="00EE4B42" w:rsidTr="009C709D">
        <w:trPr>
          <w:gridAfter w:val="2"/>
          <w:wAfter w:w="666" w:type="dxa"/>
          <w:trHeight w:val="75"/>
        </w:trPr>
        <w:tc>
          <w:tcPr>
            <w:tcW w:w="4437" w:type="dxa"/>
            <w:gridSpan w:val="3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756771" w:rsidRPr="00EE4B42" w:rsidRDefault="001749DA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145C7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F4BC7A4" wp14:editId="1936CC9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-346710</wp:posOffset>
                  </wp:positionV>
                  <wp:extent cx="990600" cy="428625"/>
                  <wp:effectExtent l="0" t="0" r="0" b="9525"/>
                  <wp:wrapNone/>
                  <wp:docPr id="4" name="Рисунок 4" descr="C:\Users\User\Desktop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771" w:rsidRPr="00EE4B42">
              <w:rPr>
                <w:rFonts w:ascii="Times New Roman" w:eastAsiaTheme="minorEastAsia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267" w:type="dxa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756771" w:rsidRPr="00EE4B42" w:rsidTr="009C709D">
        <w:trPr>
          <w:gridAfter w:val="2"/>
          <w:wAfter w:w="666" w:type="dxa"/>
          <w:trHeight w:val="276"/>
        </w:trPr>
        <w:tc>
          <w:tcPr>
            <w:tcW w:w="4437" w:type="dxa"/>
            <w:gridSpan w:val="3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756771" w:rsidRPr="00EE4B42" w:rsidTr="009C709D">
        <w:trPr>
          <w:gridAfter w:val="1"/>
          <w:wAfter w:w="392" w:type="dxa"/>
        </w:trPr>
        <w:tc>
          <w:tcPr>
            <w:tcW w:w="1559" w:type="dxa"/>
            <w:tcBorders>
              <w:bottom w:val="single" w:sz="4" w:space="0" w:color="auto"/>
            </w:tcBorders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EE4B42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56771" w:rsidRPr="00EE4B42" w:rsidTr="009C709D">
        <w:tc>
          <w:tcPr>
            <w:tcW w:w="5103" w:type="dxa"/>
            <w:gridSpan w:val="5"/>
          </w:tcPr>
          <w:p w:rsidR="00756771" w:rsidRPr="00EE4B42" w:rsidRDefault="00756771" w:rsidP="009C70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4B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реализации дополнительной общеразвивающей </w:t>
            </w:r>
          </w:p>
          <w:p w:rsidR="00756771" w:rsidRPr="00EE4B42" w:rsidRDefault="00756771" w:rsidP="009C70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4B42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 в летний каникулярный период 2024 года</w:t>
            </w:r>
          </w:p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 w:val="restart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 w:val="restart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56771" w:rsidRPr="00EE4B42" w:rsidTr="009C709D">
        <w:tc>
          <w:tcPr>
            <w:tcW w:w="5103" w:type="dxa"/>
            <w:gridSpan w:val="5"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4"/>
            <w:vMerge/>
          </w:tcPr>
          <w:p w:rsidR="00756771" w:rsidRPr="00EE4B42" w:rsidRDefault="00756771" w:rsidP="009C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756771" w:rsidRPr="00EE4B42" w:rsidRDefault="00756771" w:rsidP="00756771">
      <w:pPr>
        <w:tabs>
          <w:tab w:val="left" w:pos="28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6771" w:rsidRPr="00E46767" w:rsidRDefault="00756771" w:rsidP="00756771">
      <w:pPr>
        <w:numPr>
          <w:ilvl w:val="0"/>
          <w:numId w:val="2"/>
        </w:num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Положение о реализации дополнительной общеразвивающей программе в летний каникулярный период 2024 года (далее – Положение)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просвещения Российской Федерации от 27 июня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Положение определяет порядок реализации дополнительной общеразвивающей программы в МБОУ «СОШ № 4» г. Грозного (далее – Школа) в летний каникулярный 2024 года, а также устанавливает требования к структуре и оформлению, а также регламентирует порядок принятия и утверждения дополнительной общеразвивающей программы (далее – Программы).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Работа Школы в летний период осуществляется по утвержденным Программам, целью которых является создание благоприятных условий для обучения, организации досуга и укрепления здоровья обучающихся, включение детей в социально значимую деятельность, формируя при этом различные навыки, в том числе здорового образа жизни.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реализации Программы: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развитие интеллектуальных способностей обучающихся, создание условий, способствующих повышению интереса обучающихся к предметным дисциплинам;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формирование мотивации к учебной деятельности;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психологической культуры личности обучающихся;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творческих способностей, лидерских качеств;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реализации потребности детей в общении;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популяризация участия детей в конкурсах,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включенных в перечень мероприятий </w:t>
      </w:r>
      <w:proofErr w:type="spellStart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в летний каникулярный период 2024 года организуется в период с 10 июня по 24 июня 2024 года. Продолжительность смены – 2 недели (12 дней – с понедельника по субботу, выходной – воскресенье). 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Обучение участников смены организуется по дополнительной общеразвивающей программе художественной направленности.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Деятельность смены осуществляется в соответствии с нормативно-правовыми актами Российской Федерации и Чеченской Республики.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771" w:rsidRPr="00E46767" w:rsidRDefault="00756771" w:rsidP="00756771">
      <w:pPr>
        <w:numPr>
          <w:ilvl w:val="0"/>
          <w:numId w:val="2"/>
        </w:numPr>
        <w:spacing w:after="0" w:line="240" w:lineRule="auto"/>
        <w:ind w:left="-426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смены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Участниками смены являются дети в возрасте от 6 до 7 лет, изъявившие желание принять участие в сменах.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Зачисление участников проводится на основании заявления родителей (законных представителей) несовершеннолетних. Списки детей, зачисленных на смену, утверждаются приказом директора Школы.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Численный состав группы не должен превышать 20 человек.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При комплектовании группы первоочередным правом пользуются учащихся из категорий детей, находящихся в трудной жизненной ситуации.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771" w:rsidRPr="00E46767" w:rsidRDefault="00756771" w:rsidP="00756771">
      <w:pPr>
        <w:numPr>
          <w:ilvl w:val="0"/>
          <w:numId w:val="2"/>
        </w:numPr>
        <w:spacing w:after="0" w:line="240" w:lineRule="auto"/>
        <w:ind w:left="-426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 смены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Содержание, формы и методы работы смены определяются педагогическим коллективом Школы, исходя из основных принципов: демократии, гуманности, единства образовательной и воспитательной работы, инициативы и самостоятельности, учета интересов, возрастных особенностей детей и подростков, традиций Школы.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Смена рассчитана на дневное пребывание детей не более 4-х часов в день, шесть раз в неделю (с понедельника по субботу).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строится с учетом санитарно-гигиенических требований, правил и норм. В период работы смены устанавливается следующий примерный режим занятий: 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10:00 – 10:30 – прием участников;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10:30 – 11:00 – 1 занятие;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11:10 – 11:40 – 2 занятие;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12:00 – 12:30 – 3 занятие.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Уход детей домой.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реализуется по адресу: г. Грозный, 12-й </w:t>
      </w:r>
      <w:proofErr w:type="spellStart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Чантийский</w:t>
      </w:r>
      <w:proofErr w:type="spellEnd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переулок, 3.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771" w:rsidRPr="00E46767" w:rsidRDefault="00756771" w:rsidP="00756771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обеспечение. Условия труда работников.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Руководитель каждой смены назначается директором Школы на срок, необходимый для подготовки и проведения смены.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педагогом дополнительного образования Школы.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Руководитель смены: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обеспечивает общее руководство деятельностью смены;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проводит (с регистрацией в специальном журнале) инструктаж персонала смены по технике безопасности, профилактике травматизма и предупреждению несчастных случаев с учащимися;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несет ответственность за жизнь и здоровье участников смены;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выполняет административные функции.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 (руководитель группы):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несет ответственность за организацию пребывания, жизнь и здоровье детей;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осуществляет образовательную и воспитательную работу с детьми своей группы;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- обеспечивает соблюдение детьми санитарно-гигиенических норм и правил.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Рабочий день педагога дополнительного образования устанавливается в соответствии с установленным графиком.</w:t>
      </w:r>
    </w:p>
    <w:p w:rsidR="00756771" w:rsidRPr="00EE4B42" w:rsidRDefault="00756771" w:rsidP="00756771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771" w:rsidRPr="00E46767" w:rsidRDefault="00756771" w:rsidP="00756771">
      <w:pPr>
        <w:numPr>
          <w:ilvl w:val="0"/>
          <w:numId w:val="2"/>
        </w:numPr>
        <w:spacing w:after="0" w:line="240" w:lineRule="auto"/>
        <w:ind w:left="-426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финансирования.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Основными источниками финансирования смены являются субсидии на выполнение муниципального задания Школы.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Необходимые материально-технические и инфраструктурные условия для реализации Программы обеспечиваются </w:t>
      </w:r>
      <w:proofErr w:type="spellStart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Школем</w:t>
      </w:r>
      <w:proofErr w:type="spellEnd"/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услуги, предоставляемые в рамках реализации Программы, являются для детей, зачисленных на смену, бесплатными. Финансирование дополнительных услуг культурно-массового характера (посещение театров, кинотеатров, музеев, выставок и т.д.) производится за счет средств родителей (законных представителей).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771" w:rsidRPr="00E46767" w:rsidRDefault="00756771" w:rsidP="00756771">
      <w:pPr>
        <w:numPr>
          <w:ilvl w:val="0"/>
          <w:numId w:val="2"/>
        </w:numPr>
        <w:spacing w:after="0" w:line="240" w:lineRule="auto"/>
        <w:ind w:left="-426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Документация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Положение о реализации дополнительной общеразвивающей программы в Школе в летний каникулярный период 2024 года.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Приказ об организации работы в летний каникулярный период текущего года.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Программа (план) работы.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Расписание (график) учебных занятий.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Заявления родителей (законных представителей) о зачислении на смену.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Приказы о зачислении и отчислении детей.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>Утвержденная дополнительная общеразвивающая программа.</w:t>
      </w:r>
    </w:p>
    <w:p w:rsidR="00756771" w:rsidRPr="00EE4B42" w:rsidRDefault="00756771" w:rsidP="00756771">
      <w:pPr>
        <w:numPr>
          <w:ilvl w:val="1"/>
          <w:numId w:val="2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42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учета деятельности объединений. </w:t>
      </w: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771" w:rsidRPr="00EE4B42" w:rsidRDefault="00756771" w:rsidP="0075677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771" w:rsidRDefault="00756771" w:rsidP="001749DA">
      <w:pPr>
        <w:spacing w:after="0"/>
        <w:rPr>
          <w:rFonts w:ascii="Times New Roman" w:hAnsi="Times New Roman"/>
          <w:sz w:val="28"/>
          <w:szCs w:val="28"/>
        </w:rPr>
      </w:pPr>
    </w:p>
    <w:sectPr w:rsidR="00756771" w:rsidSect="007567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C74"/>
    <w:multiLevelType w:val="multilevel"/>
    <w:tmpl w:val="8B5236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34B00E33"/>
    <w:multiLevelType w:val="multilevel"/>
    <w:tmpl w:val="4638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96"/>
    <w:rsid w:val="001749DA"/>
    <w:rsid w:val="0072023E"/>
    <w:rsid w:val="00756771"/>
    <w:rsid w:val="00B56096"/>
    <w:rsid w:val="00D35CBA"/>
    <w:rsid w:val="00E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AD83"/>
  <w15:chartTrackingRefBased/>
  <w15:docId w15:val="{F8527483-7624-40D3-BC9C-948E24E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rsid w:val="00E3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E3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E3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rsid w:val="00756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7567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2024-06-07T08:10:00Z</dcterms:created>
  <dcterms:modified xsi:type="dcterms:W3CDTF">2024-06-07T08:11:00Z</dcterms:modified>
</cp:coreProperties>
</file>